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40C" w:rsidRPr="00DF5D06" w:rsidRDefault="0079440C" w:rsidP="00E74AFE">
      <w:pPr>
        <w:tabs>
          <w:tab w:val="left" w:pos="993"/>
        </w:tabs>
        <w:spacing w:after="0"/>
        <w:ind w:left="-284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9440C" w:rsidRPr="00DF5D06" w:rsidRDefault="00010B1A" w:rsidP="00E74AFE">
      <w:pPr>
        <w:tabs>
          <w:tab w:val="left" w:pos="993"/>
        </w:tabs>
        <w:spacing w:after="0"/>
        <w:ind w:left="-284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Новые документы в линейке</w:t>
      </w:r>
      <w:r w:rsidR="0079440C"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строительных систем «Техэксперт»</w:t>
      </w:r>
    </w:p>
    <w:p w:rsidR="0079440C" w:rsidRPr="00DF5D06" w:rsidRDefault="0079440C" w:rsidP="00E74AFE">
      <w:pPr>
        <w:tabs>
          <w:tab w:val="left" w:pos="993"/>
        </w:tabs>
        <w:spacing w:after="0"/>
        <w:ind w:left="-284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9440C" w:rsidRPr="00DF5D06" w:rsidRDefault="0079440C" w:rsidP="00E74AFE">
      <w:pPr>
        <w:tabs>
          <w:tab w:val="left" w:pos="993"/>
        </w:tabs>
        <w:spacing w:after="0"/>
        <w:ind w:left="-284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СТРОЙЭКСПЕРТ. ПРОФЕССИОНАЛЬНЫЙ ВАРИАНТ</w:t>
      </w:r>
    </w:p>
    <w:p w:rsidR="0079440C" w:rsidRPr="00DF5D06" w:rsidRDefault="0079440C" w:rsidP="00E74AFE">
      <w:pPr>
        <w:tabs>
          <w:tab w:val="left" w:pos="993"/>
        </w:tabs>
        <w:spacing w:after="0"/>
        <w:ind w:left="-284" w:right="-1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9440C" w:rsidRPr="00DF5D06" w:rsidRDefault="0079440C" w:rsidP="00E74AFE">
      <w:pPr>
        <w:tabs>
          <w:tab w:val="left" w:pos="993"/>
        </w:tabs>
        <w:spacing w:after="0"/>
        <w:ind w:left="-284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Основы правового регулирования в строительстве</w:t>
      </w:r>
    </w:p>
    <w:p w:rsidR="0079440C" w:rsidRPr="00DF5D06" w:rsidRDefault="0079440C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D777D"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  <w:t>#P 3 0 1 2 608791604 608851183 0100010000001010000000000000000000000000FFFFFFFF#G0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drawing>
          <wp:inline distT="0" distB="0" distL="0" distR="0">
            <wp:extent cx="180975" cy="1809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внесении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изменений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Положение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привлечении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специализированной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некоммерческой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организацией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осуществляющей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деятельность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направленную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на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обеспечение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проведения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капитального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ремонта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общего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имущества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многокварти</w:t>
      </w:r>
      <w:bookmarkStart w:id="0" w:name="_GoBack"/>
      <w:bookmarkEnd w:id="0"/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рных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домах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подрядных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организаций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для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оказания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услуг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или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выполнения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работ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капитальному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ремонту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общего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имущества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многоквартирном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доме</w:t>
      </w: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bscript"/>
        </w:rPr>
      </w:pP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Постановление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Правительства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РФ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от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29.09.2021 N 1643</w:t>
      </w: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drawing>
          <wp:inline distT="0" distB="0" distL="0" distR="0">
            <wp:extent cx="180975" cy="1809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Об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особенностях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применения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Положения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привлечении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специализированной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некоммерческой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организацией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осуществляющей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деятельность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направленную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на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обеспечение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проведения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капитального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ремонта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общего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имущества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многоквартирных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домах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подрядных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организаций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для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оказания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услуг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или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выполнения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работ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капитальному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ремонту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общего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имущества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многоквартирном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доме</w:t>
      </w: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Постановление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Правительства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РФ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от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30.09.2021 N 1667</w:t>
      </w: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</w:rPr>
      </w:pP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D777D"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  <w:t>#P 3 0 1 3 608618121 608631258 608631321 0100010000001010000000000000000000000000FFFFFFFF#G0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drawing>
          <wp:inline distT="0" distB="0" distL="0" distR="0">
            <wp:extent cx="180975" cy="1809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рекомендуемой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величине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индексов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изменения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сметной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стоимости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строительства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III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квартале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2021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года</w:t>
      </w: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Письмо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Министерства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строительства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жилищно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коммунального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хозяйства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Российской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Федерации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от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10.09.2021 N 38891-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ИФ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>/09</w:t>
      </w: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drawing>
          <wp:inline distT="0" distB="0" distL="0" distR="0">
            <wp:extent cx="180975" cy="1809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рекомендуемой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величине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индексов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изменения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сметной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стоимости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строительства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III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квартале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2021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года</w:t>
      </w: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Письмо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Министерства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строительства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жилищно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коммунального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хозяйства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Российской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Федерации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от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14.09.2021 N 39177-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ИФ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>/09</w:t>
      </w: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drawing>
          <wp:inline distT="0" distB="0" distL="0" distR="0">
            <wp:extent cx="180975" cy="1809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рекомендуемой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величине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индексов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изменения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сметной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стоимости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строительства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III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квартале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2021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года</w:t>
      </w: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Письмо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Министерства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строительства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жилищно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коммунального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хозяйства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Российской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Федерации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от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14.09.2021 N 39327-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ИФ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>/09</w:t>
      </w: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D777D"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  <w:t>#P 3 0 1 2 608980368 608997200 0100010000001010000000000000000000000000FFFFFFFF#G0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drawing>
          <wp:inline distT="0" distB="0" distL="0" distR="0">
            <wp:extent cx="180975" cy="1809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Об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утверждении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плана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адаптации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к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изменениям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климата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сферах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строительства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теплоснабжения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водоснабжения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водоотведения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Российской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Федерации</w:t>
      </w: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</w:rPr>
      </w:pP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Приказ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Министерства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строительства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жилищно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коммунального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хозяйства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Российской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Федерации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от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15.10.2021 N 754/</w:t>
      </w:r>
      <w:proofErr w:type="spellStart"/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пр</w:t>
      </w:r>
      <w:proofErr w:type="spellEnd"/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drawing>
          <wp:inline distT="0" distB="0" distL="0" distR="0">
            <wp:extent cx="180975" cy="1809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Об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определении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размера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изменения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цены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контракта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связи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существенным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увеличением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в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2021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году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цен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на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строительные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ресурсы</w:t>
      </w:r>
    </w:p>
    <w:p w:rsidR="00ED777D" w:rsidRP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</w:rPr>
      </w:pP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Письмо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Министерства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строительства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жилищно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коммунального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хозяйства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Российской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Федерации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от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08.10.2021 N 43528-</w:t>
      </w:r>
      <w:r w:rsidRPr="00ED777D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СМ</w:t>
      </w:r>
      <w:r w:rsidRPr="00ED777D">
        <w:rPr>
          <w:rFonts w:ascii="Times New Roman" w:eastAsia="Times New Roman" w:hAnsi="Times New Roman" w:cs="Times New Roman"/>
          <w:color w:val="000000"/>
          <w:sz w:val="20"/>
          <w:szCs w:val="20"/>
        </w:rPr>
        <w:t>/09</w:t>
      </w:r>
    </w:p>
    <w:p w:rsidR="00ED777D" w:rsidRDefault="00ED777D" w:rsidP="00E74AF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79440C" w:rsidRPr="00DF5D06" w:rsidRDefault="0079440C" w:rsidP="00E74AF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</w:p>
    <w:p w:rsidR="0079440C" w:rsidRPr="00DF5D06" w:rsidRDefault="0079440C" w:rsidP="00E74AFE">
      <w:pPr>
        <w:tabs>
          <w:tab w:val="left" w:pos="993"/>
        </w:tabs>
        <w:spacing w:after="0"/>
        <w:ind w:left="-284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Строительное производство и проектирование (технические нормы, правила, стандарты)</w:t>
      </w:r>
    </w:p>
    <w:p w:rsidR="0079440C" w:rsidRPr="00DF5D06" w:rsidRDefault="0079440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</w:pP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/>
          <w:iCs/>
          <w:vanish/>
          <w:color w:val="000000"/>
          <w:sz w:val="20"/>
          <w:szCs w:val="20"/>
          <w:lang w:eastAsia="zh-CN"/>
        </w:rPr>
        <w:t>#P 3 0 1 2 1200180577 1200180578 0100010000001010000000000000000000000000FFFFFFFF#G0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drawing>
          <wp:inline distT="0" distB="0" distL="0" distR="0">
            <wp:extent cx="180975" cy="18097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ГОСТ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21.710-2021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Система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проектной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документации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для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строительства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.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Правила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выполнения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рабочей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документации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наружных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сетей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газоснабжения</w:t>
      </w: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bscript"/>
          <w:lang w:eastAsia="zh-CN"/>
        </w:rPr>
      </w:pP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drawing>
          <wp:inline distT="0" distB="0" distL="0" distR="0">
            <wp:extent cx="180975" cy="18097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ГОСТ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12852.0-2020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Бетон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ячеистый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.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Общие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требования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к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методам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испытаний</w:t>
      </w: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perscript"/>
          <w:lang w:eastAsia="zh-CN"/>
        </w:rPr>
      </w:pP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/>
          <w:iCs/>
          <w:vanish/>
          <w:color w:val="000000"/>
          <w:sz w:val="20"/>
          <w:szCs w:val="20"/>
          <w:lang w:eastAsia="zh-CN"/>
        </w:rPr>
        <w:t>#P 3 0 1 2 1200180594 1200180598 0100010000001010000000000000000000000000FFFFFFFF#G0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drawing>
          <wp:inline distT="0" distB="0" distL="0" distR="0">
            <wp:extent cx="180975" cy="18097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ГОСТ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Р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59633-2021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Конструкции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фасадные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proofErr w:type="spellStart"/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светопрозрачные</w:t>
      </w:r>
      <w:proofErr w:type="spellEnd"/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.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Метод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определения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теплотехнических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характеристик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в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климатической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камере</w:t>
      </w: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bscript"/>
          <w:lang w:eastAsia="zh-CN"/>
        </w:rPr>
      </w:pP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drawing>
          <wp:inline distT="0" distB="0" distL="0" distR="0">
            <wp:extent cx="180975" cy="18097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ГОСТ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12170-2021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Огнеупоры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.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Стационарный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метод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определения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коэффициента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теплопроводности</w:t>
      </w: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perscript"/>
          <w:lang w:eastAsia="zh-CN"/>
        </w:rPr>
      </w:pP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/>
          <w:iCs/>
          <w:vanish/>
          <w:color w:val="000000"/>
          <w:sz w:val="20"/>
          <w:szCs w:val="20"/>
          <w:vertAlign w:val="superscript"/>
          <w:lang w:eastAsia="zh-CN"/>
        </w:rPr>
        <w:lastRenderedPageBreak/>
        <w:t>#E#E</w:t>
      </w: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/>
          <w:iCs/>
          <w:vanish/>
          <w:color w:val="000000"/>
          <w:sz w:val="20"/>
          <w:szCs w:val="20"/>
          <w:lang w:eastAsia="zh-CN"/>
        </w:rPr>
        <w:t>#P 3 0 1 2 1200180664 1200180666 0100010000001010000000000000000000000000FFFFFFFF#G0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drawing>
          <wp:inline distT="0" distB="0" distL="0" distR="0">
            <wp:extent cx="180975" cy="18097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ГОСТ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Р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59513-2021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Освещение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искусственное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.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Информационное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обеспечение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для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инвентаризации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объектов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систем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освещения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.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Требования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к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интеграции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со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смежными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и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внешними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системами</w:t>
      </w: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bscript"/>
          <w:lang w:eastAsia="zh-CN"/>
        </w:rPr>
      </w:pP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drawing>
          <wp:inline distT="0" distB="0" distL="0" distR="0">
            <wp:extent cx="180975" cy="18097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ГОСТ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Р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59646-2021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Изделия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proofErr w:type="spellStart"/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крепежные</w:t>
      </w:r>
      <w:proofErr w:type="spellEnd"/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для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кровель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из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рулонных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водоизоляционных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материалов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.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Общие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технические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условия</w:t>
      </w: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perscript"/>
          <w:lang w:eastAsia="zh-CN"/>
        </w:rPr>
      </w:pP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/>
          <w:iCs/>
          <w:vanish/>
          <w:color w:val="000000"/>
          <w:sz w:val="20"/>
          <w:szCs w:val="20"/>
          <w:lang w:eastAsia="zh-CN"/>
        </w:rPr>
        <w:t>#P 3 0 1 2 1200180690 1200180713 0100010000001010000000000000000000000000FFFFFFFF#G0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drawing>
          <wp:inline distT="0" distB="0" distL="0" distR="0">
            <wp:extent cx="180975" cy="18097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ГОСТ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Р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59643-2021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Внутреннее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противопожарное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водоснабжение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.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Руководство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по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проектированию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,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монтажу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,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техническому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обслуживанию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и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ремонту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.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Методы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испытаний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на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работоспособность</w:t>
      </w: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bscript"/>
          <w:lang w:eastAsia="zh-CN"/>
        </w:rPr>
      </w:pPr>
    </w:p>
    <w:p w:rsidR="00547D2C" w:rsidRPr="00547D2C" w:rsidRDefault="00547D2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drawing>
          <wp:inline distT="0" distB="0" distL="0" distR="0">
            <wp:extent cx="180975" cy="18097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ГОСТ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26212-2021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Почвы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.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Определение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гидролитической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кислотности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по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методу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proofErr w:type="spellStart"/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Каппена</w:t>
      </w:r>
      <w:proofErr w:type="spellEnd"/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в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модификации</w:t>
      </w:r>
      <w:r w:rsidRPr="00547D2C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zh-CN"/>
        </w:rPr>
        <w:t xml:space="preserve"> </w:t>
      </w:r>
      <w:r w:rsidRPr="00547D2C">
        <w:rPr>
          <w:rFonts w:ascii="Times New Roman" w:eastAsia="Times New Roman" w:hAnsi="Times New Roman" w:cs="Times New Roman" w:hint="eastAsia"/>
          <w:iCs/>
          <w:color w:val="000000"/>
          <w:sz w:val="20"/>
          <w:szCs w:val="20"/>
          <w:lang w:eastAsia="zh-CN"/>
        </w:rPr>
        <w:t>ЦИНАО</w:t>
      </w:r>
    </w:p>
    <w:p w:rsidR="0079440C" w:rsidRPr="00DF5D06" w:rsidRDefault="0079440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iCs/>
          <w:vanish/>
          <w:color w:val="000000"/>
          <w:sz w:val="20"/>
          <w:szCs w:val="20"/>
          <w:vertAlign w:val="subscript"/>
          <w:lang w:eastAsia="zh-CN"/>
        </w:rPr>
        <w:t>#E</w:t>
      </w:r>
    </w:p>
    <w:p w:rsidR="0079440C" w:rsidRPr="00DF5D06" w:rsidRDefault="0079440C" w:rsidP="00E74AFE">
      <w:p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i/>
          <w:iCs/>
          <w:vanish/>
          <w:color w:val="000000"/>
          <w:sz w:val="20"/>
          <w:szCs w:val="20"/>
          <w:lang w:eastAsia="zh-CN"/>
        </w:rPr>
        <w:t>#E</w:t>
      </w:r>
    </w:p>
    <w:p w:rsidR="0079440C" w:rsidRPr="00DF5D06" w:rsidRDefault="0079440C" w:rsidP="00E74AFE">
      <w:pPr>
        <w:tabs>
          <w:tab w:val="left" w:pos="993"/>
        </w:tabs>
        <w:spacing w:after="0"/>
        <w:ind w:left="-284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Комментарии, статьи, консультации по </w:t>
      </w:r>
      <w:r w:rsidR="00496217"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вопросам строительства</w:t>
      </w:r>
    </w:p>
    <w:p w:rsidR="0079440C" w:rsidRPr="00DF5D06" w:rsidRDefault="0079440C" w:rsidP="00E74AFE">
      <w:pPr>
        <w:tabs>
          <w:tab w:val="left" w:pos="993"/>
        </w:tabs>
        <w:spacing w:after="0"/>
        <w:ind w:left="-284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547D2C" w:rsidRPr="00547D2C" w:rsidRDefault="00547D2C" w:rsidP="00E74AFE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Зазор между бортовым элементом и поверхностью площадки для ограждений</w:t>
      </w:r>
    </w:p>
    <w:p w:rsidR="00547D2C" w:rsidRPr="00547D2C" w:rsidRDefault="00547D2C" w:rsidP="00E74AFE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О необходимости устройства ВПВ для частей зданий с различной высотой, количеством этажей и помещений различного назначения</w:t>
      </w:r>
    </w:p>
    <w:p w:rsidR="00547D2C" w:rsidRPr="00547D2C" w:rsidRDefault="00547D2C" w:rsidP="00E74AFE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При инженерных изысканиях могут выполняться дополнительные и специальные работы</w:t>
      </w:r>
    </w:p>
    <w:p w:rsidR="00547D2C" w:rsidRPr="00547D2C" w:rsidRDefault="00547D2C" w:rsidP="00E74AFE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Категория </w:t>
      </w:r>
      <w:proofErr w:type="spellStart"/>
      <w:r w:rsidRPr="00547D2C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надежности</w:t>
      </w:r>
      <w:proofErr w:type="spellEnd"/>
      <w:r w:rsidRPr="00547D2C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электроснабжения электроустановок зданий и сооружений стадиона</w:t>
      </w:r>
    </w:p>
    <w:p w:rsidR="00547D2C" w:rsidRPr="00547D2C" w:rsidRDefault="00547D2C" w:rsidP="00E74AFE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Возможность орошения двумя струями определяется исходя из необходимости иметь запасной вариант тушения пожара</w:t>
      </w:r>
    </w:p>
    <w:p w:rsidR="00547D2C" w:rsidRPr="00547D2C" w:rsidRDefault="00547D2C" w:rsidP="00E74AFE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О требованиях пожарной безопасности, предъявляемых к градирням</w:t>
      </w:r>
    </w:p>
    <w:p w:rsidR="00547D2C" w:rsidRPr="00547D2C" w:rsidRDefault="00547D2C" w:rsidP="00E74AFE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Оформление замены листов общих данных в ведомости рабочих чертежей этого комплекта</w:t>
      </w:r>
    </w:p>
    <w:p w:rsidR="00547D2C" w:rsidRPr="00547D2C" w:rsidRDefault="00547D2C" w:rsidP="00E74AFE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Нанесение огнезащитного покрытия на металлоконструкции</w:t>
      </w:r>
    </w:p>
    <w:p w:rsidR="00547D2C" w:rsidRPr="00547D2C" w:rsidRDefault="00547D2C" w:rsidP="00E74AFE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Стрела провеса провода ВЛ</w:t>
      </w:r>
    </w:p>
    <w:p w:rsidR="00547D2C" w:rsidRPr="00547D2C" w:rsidRDefault="00547D2C" w:rsidP="00E74AFE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7D2C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Помещение безопасной зоны должно быть незадымляемым</w:t>
      </w:r>
    </w:p>
    <w:p w:rsidR="0079440C" w:rsidRPr="00874113" w:rsidRDefault="00547D2C" w:rsidP="00E74AFE">
      <w:pPr>
        <w:pStyle w:val="aa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874113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Время стабилизации свай зависит от вида грунта</w:t>
      </w:r>
      <w:r w:rsidR="0079440C" w:rsidRPr="00874113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="0079440C" w:rsidRPr="00874113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="0079440C" w:rsidRPr="00874113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="0079440C" w:rsidRPr="00874113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="0079440C" w:rsidRPr="00874113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="0079440C" w:rsidRPr="00874113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</w:p>
    <w:p w:rsidR="0079440C" w:rsidRPr="00DF5D06" w:rsidRDefault="0079440C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</w:p>
    <w:p w:rsidR="00DF5D06" w:rsidRDefault="00DF5D06" w:rsidP="00E74AFE">
      <w:pPr>
        <w:tabs>
          <w:tab w:val="left" w:pos="993"/>
        </w:tabs>
        <w:autoSpaceDE w:val="0"/>
        <w:spacing w:after="0"/>
        <w:ind w:left="-284" w:right="-143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zh-CN"/>
        </w:rPr>
      </w:pPr>
    </w:p>
    <w:p w:rsidR="00DF5D06" w:rsidRDefault="00DF5D06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9440C" w:rsidRPr="00DF5D06" w:rsidRDefault="0079440C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ТПД. ЭЛЕКТРОЭНЕРГЕТИКА</w:t>
      </w:r>
    </w:p>
    <w:p w:rsidR="0079440C" w:rsidRPr="00DF5D06" w:rsidRDefault="0079440C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5F345F" w:rsidRPr="00DF5D06" w:rsidRDefault="005F345F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4746A1" w:rsidRPr="004746A1" w:rsidRDefault="004746A1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#G0</w:t>
      </w: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Серия </w:t>
      </w:r>
      <w:r w:rsidRPr="004746A1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#M12291 608630860</w:t>
      </w: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12614тм-т1</w:t>
      </w:r>
      <w:r w:rsidRPr="004746A1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#S</w:t>
      </w: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Специальные </w:t>
      </w:r>
      <w:proofErr w:type="spellStart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вибрированные</w:t>
      </w:r>
      <w:proofErr w:type="spellEnd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сваи фундаментов опор ВЛ, строящихся в Западной Сибири. Рабочие чертежи</w:t>
      </w:r>
    </w:p>
    <w:p w:rsidR="004746A1" w:rsidRPr="004746A1" w:rsidRDefault="004746A1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4746A1" w:rsidRPr="004746A1" w:rsidRDefault="004746A1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#M12291 1200065929</w:t>
      </w: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Железобетонные опоры для совместной подвески </w:t>
      </w:r>
      <w:proofErr w:type="spellStart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защищенных</w:t>
      </w:r>
      <w:proofErr w:type="spellEnd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проводов ВЛ 10 </w:t>
      </w:r>
      <w:proofErr w:type="spellStart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кВ</w:t>
      </w:r>
      <w:proofErr w:type="spellEnd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и самонесущих изолированных проводов </w:t>
      </w:r>
      <w:proofErr w:type="spellStart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двухцепной</w:t>
      </w:r>
      <w:proofErr w:type="spellEnd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ВЛ 0,4 </w:t>
      </w:r>
      <w:proofErr w:type="spellStart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кВ.</w:t>
      </w:r>
      <w:proofErr w:type="spellEnd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Рабочие чертежи</w:t>
      </w:r>
      <w:r w:rsidRPr="004746A1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#S</w:t>
      </w:r>
    </w:p>
    <w:p w:rsidR="004746A1" w:rsidRPr="004746A1" w:rsidRDefault="004746A1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4746A1" w:rsidRPr="004746A1" w:rsidRDefault="004746A1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Типовое решение </w:t>
      </w:r>
      <w:r w:rsidRPr="004746A1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#M12291 608631752</w:t>
      </w: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407-0-122</w:t>
      </w:r>
      <w:r w:rsidRPr="004746A1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#S</w:t>
      </w: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Схемы вторичных соединений шкафов КРУ и КРУН 6-10 </w:t>
      </w:r>
      <w:proofErr w:type="spellStart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кВ</w:t>
      </w:r>
      <w:proofErr w:type="spellEnd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на оперативном постоянном токе для подстанций с синхронными компенсаторами</w:t>
      </w:r>
    </w:p>
    <w:p w:rsidR="004746A1" w:rsidRPr="004746A1" w:rsidRDefault="004746A1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Альбом 1 Пояснительная записка. Чертежи </w:t>
      </w:r>
      <w:proofErr w:type="spellStart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разверток</w:t>
      </w:r>
      <w:proofErr w:type="spellEnd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вторичных соединений шкафов КРУ и КРУН 6-10 </w:t>
      </w:r>
      <w:proofErr w:type="spellStart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кВ</w:t>
      </w:r>
      <w:proofErr w:type="spellEnd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на оперативном постоянном токе для подстанций с синхронными компенсаторами</w:t>
      </w:r>
    </w:p>
    <w:p w:rsidR="004746A1" w:rsidRPr="004746A1" w:rsidRDefault="004746A1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4746A1" w:rsidRPr="004746A1" w:rsidRDefault="004746A1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Типовые материалы для проектирования </w:t>
      </w:r>
      <w:r w:rsidRPr="004746A1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#M12291 495791988</w:t>
      </w: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407-0-170.87</w:t>
      </w:r>
      <w:r w:rsidRPr="004746A1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#S</w:t>
      </w: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Схемы и низковольтные комплектные устройства защиты и противоаварийной автоматики с применением аппаратуры телепередачи типа АНКА и АВПА</w:t>
      </w:r>
    </w:p>
    <w:p w:rsidR="004746A1" w:rsidRPr="004746A1" w:rsidRDefault="004746A1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2 Схемы принципиальные</w:t>
      </w:r>
    </w:p>
    <w:p w:rsidR="0079440C" w:rsidRDefault="0079440C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4746A1" w:rsidRDefault="004746A1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4746A1" w:rsidRDefault="004746A1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4746A1" w:rsidRPr="00DF5D06" w:rsidRDefault="004746A1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79440C" w:rsidRPr="00DF5D06" w:rsidRDefault="0079440C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ТПД. ИНЖЕНЕРНЫЕ СЕТИ, ОБОРУДОВАНИЕ И СООРУЖЕНИЯ</w:t>
      </w:r>
    </w:p>
    <w:p w:rsidR="0079440C" w:rsidRPr="00DF5D06" w:rsidRDefault="0079440C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4746A1" w:rsidRPr="004746A1" w:rsidRDefault="004746A1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Типовой проект 902-2-328 </w:t>
      </w:r>
      <w:proofErr w:type="spellStart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Аэротенки</w:t>
      </w:r>
      <w:proofErr w:type="spellEnd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с рассредоточенным впуском сточных вод АР-2-9.0-4.4</w:t>
      </w:r>
    </w:p>
    <w:p w:rsidR="004746A1" w:rsidRPr="004746A1" w:rsidRDefault="004746A1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1 Пояснительная записка</w:t>
      </w:r>
    </w:p>
    <w:p w:rsidR="004746A1" w:rsidRPr="004746A1" w:rsidRDefault="004746A1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4746A1" w:rsidRPr="004746A1" w:rsidRDefault="004746A1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Типовой проект 902-2-328 </w:t>
      </w:r>
      <w:proofErr w:type="spellStart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Аэротенки</w:t>
      </w:r>
      <w:proofErr w:type="spellEnd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с рассредоточенным впуском сточных вод АР-2-9.0-4.4</w:t>
      </w:r>
    </w:p>
    <w:p w:rsidR="004746A1" w:rsidRPr="004746A1" w:rsidRDefault="004746A1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Альбом 2 Технологическая часть. </w:t>
      </w:r>
      <w:proofErr w:type="spellStart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Нестандартизированное</w:t>
      </w:r>
      <w:proofErr w:type="spellEnd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оборудование</w:t>
      </w:r>
    </w:p>
    <w:p w:rsidR="004746A1" w:rsidRPr="004746A1" w:rsidRDefault="004746A1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4746A1" w:rsidRPr="004746A1" w:rsidRDefault="004746A1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Типовой проект 902-2-328 </w:t>
      </w:r>
      <w:proofErr w:type="spellStart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Аэротенки</w:t>
      </w:r>
      <w:proofErr w:type="spellEnd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с рассредоточенным впуском сточных вод АР-2-9.0-4.4</w:t>
      </w:r>
    </w:p>
    <w:p w:rsidR="004746A1" w:rsidRPr="004746A1" w:rsidRDefault="004746A1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3 Строительная часть</w:t>
      </w:r>
    </w:p>
    <w:p w:rsidR="004746A1" w:rsidRPr="004746A1" w:rsidRDefault="004746A1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4746A1" w:rsidRPr="004746A1" w:rsidRDefault="004746A1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Типовой проект 902-2-328 </w:t>
      </w:r>
      <w:proofErr w:type="spellStart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Аэротенки</w:t>
      </w:r>
      <w:proofErr w:type="spellEnd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с рассредоточенным впуском сточных вод АР-2-9.0-4.4</w:t>
      </w:r>
    </w:p>
    <w:p w:rsidR="004746A1" w:rsidRPr="004746A1" w:rsidRDefault="004746A1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4 Сметы</w:t>
      </w:r>
    </w:p>
    <w:p w:rsidR="004746A1" w:rsidRPr="004746A1" w:rsidRDefault="004746A1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4746A1" w:rsidRPr="004746A1" w:rsidRDefault="004746A1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Типовой проект 901-5-21/70 Водонапорные </w:t>
      </w:r>
      <w:proofErr w:type="spellStart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бесшатровые</w:t>
      </w:r>
      <w:proofErr w:type="spellEnd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кирпичные башни со стальным баком </w:t>
      </w:r>
      <w:proofErr w:type="spellStart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емкостью</w:t>
      </w:r>
      <w:proofErr w:type="spellEnd"/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50 куб. м высотой ствола 9, 12, 15, 18, 21 и 24 м</w:t>
      </w:r>
    </w:p>
    <w:p w:rsidR="00C15A24" w:rsidRPr="00DF5D06" w:rsidRDefault="004746A1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746A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1 Архитектурно-строительная, технологическая, электротехническая части и автоматика</w:t>
      </w:r>
    </w:p>
    <w:p w:rsidR="0079440C" w:rsidRPr="00DF5D06" w:rsidRDefault="0079440C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ТПД. ЗДАНИЯ,</w:t>
      </w:r>
      <w:r w:rsidR="00C15A24"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СООРУЖЕНИЯ, КОНСТРУКЦИИ И УЗЛЫ</w:t>
      </w:r>
    </w:p>
    <w:p w:rsidR="00C15A24" w:rsidRPr="00DF5D06" w:rsidRDefault="00C15A24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Типовой проект 212-1-268.83 Детские ясли-сад в конструкциях серии 1.020-1 на 140 мест</w:t>
      </w: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0 Материалы для привязки и чертежи нулевого цикла работ</w:t>
      </w: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Типовой проект 212-1-268.83 Детские ясли-сад в конструкциях серии 1.020-1 на 140 мест</w:t>
      </w: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1 Архитектурно-строительные и технологические чертежи</w:t>
      </w: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Типовой проект 212-1-268.83 Детские ясли-сад в конструкциях серии 1.020-1 на 140 мест</w:t>
      </w: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2 Санитарно-технические чертежи</w:t>
      </w: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Типовой проект 212-1-268.83 Детские ясли-сад в конструкциях серии 1.020-1 на 140 мест</w:t>
      </w: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3 Электротехнические чертежи</w:t>
      </w: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Типовой проект 284-9-27 Уборная на 4 очка с водонепроницаемым выгребом</w:t>
      </w: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1 Пояснительная записка, рабочие чертежи</w:t>
      </w: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Типовой проект 284-9-27 Уборная на 4 очка с водонепроницаемым выгребом</w:t>
      </w: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2 Сметы</w:t>
      </w: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74AFE" w:rsidRPr="00E74AFE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Типовой проект 816-9-31.86 Сарай для сельхозмашин (Для государственных сортоиспытательных участков)</w:t>
      </w:r>
    </w:p>
    <w:p w:rsidR="0079440C" w:rsidRPr="00DF5D06" w:rsidRDefault="00E74AFE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1 Общая пояснительная записка. Технология производства. Архитектурно-строительные решения. Электрическое освещение. Пожарная сигнализация. Спецификации оборудования. Ведомости потребности в материалах</w:t>
      </w:r>
    </w:p>
    <w:p w:rsidR="0079440C" w:rsidRPr="00DF5D06" w:rsidRDefault="0079440C" w:rsidP="00E74AFE">
      <w:pPr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79440C" w:rsidRPr="00DF5D06" w:rsidRDefault="0079440C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ТПД. ДОРОЖНОЕ СТРОИТЕЛЬСТВО</w:t>
      </w:r>
    </w:p>
    <w:p w:rsidR="0079440C" w:rsidRPr="00DF5D06" w:rsidRDefault="0079440C" w:rsidP="00E74AFE">
      <w:pPr>
        <w:widowControl w:val="0"/>
        <w:tabs>
          <w:tab w:val="left" w:pos="993"/>
        </w:tabs>
        <w:autoSpaceDE w:val="0"/>
        <w:spacing w:after="0"/>
        <w:ind w:left="-284" w:right="-1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Типовой проект 816-1-74.86 Профилакторий для гаража на 10 автомобилей с </w:t>
      </w:r>
      <w:proofErr w:type="spellStart"/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теплой</w:t>
      </w:r>
      <w:proofErr w:type="spellEnd"/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стоянкой на 6 автомобилей (кирпичные стены)</w:t>
      </w: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1 Общая пояснительная записка. Технология производства. Архитектурные решения. Конструкции железобетонные. Конструкции металлические. Внутренние водопровод и канализация. Отопление и вентиляция. Силовое электрооборудование. Автоматизация отопления и вентиляции. Связь и сигнализация</w:t>
      </w: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Типовой проект 816-1-74.86 Профилакторий для гаража на 10 автомобилей с </w:t>
      </w:r>
      <w:proofErr w:type="spellStart"/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теплой</w:t>
      </w:r>
      <w:proofErr w:type="spellEnd"/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стоянкой на 6 автомобилей (кирпичные стены)</w:t>
      </w: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4 Спецификации оборудования</w:t>
      </w: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Типовой проект 816-1-74.86 Профилакторий для гаража на 10 автомобилей с </w:t>
      </w:r>
      <w:proofErr w:type="spellStart"/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теплой</w:t>
      </w:r>
      <w:proofErr w:type="spellEnd"/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стоянкой на 6 автомобилей (кирпичные стены)</w:t>
      </w: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6 Ведомости потребности в материалах</w:t>
      </w: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Типовой проект 816-1-74.86 Профилакторий для гаража на 10 автомобилей с </w:t>
      </w:r>
      <w:proofErr w:type="spellStart"/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теплой</w:t>
      </w:r>
      <w:proofErr w:type="spellEnd"/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стоянкой на 6 автомобилей (кирпичные стены)</w:t>
      </w: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7 Сметы</w:t>
      </w: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Типовой проект Выпуск 182 Нормали конструкций для обеспечения безопасности движения на подходах к мостам и путепроводам и обустройств для эксплуатации</w:t>
      </w: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Типовые проектные решения 501-0-115 Аппараты управления железнодорожной автоматики и телемеханики ТО-161</w:t>
      </w: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1 Конструкции пультов промежуточных станций с панелями из блочных элементов</w:t>
      </w: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Типовые проектные решения 501-0-115 Аппараты управления железнодорожной автоматики и телемеханики ТО-161</w:t>
      </w: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2 Проектирование пультов промежуточных станций с панелями из блочных элементов</w:t>
      </w: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Типовые проектные решения 501-0-115 Аппараты управления железнодорожной автоматики и телемеханики ТО-161</w:t>
      </w: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3 Пояснительная записка</w:t>
      </w: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E74AFE" w:rsidRPr="00E74AFE" w:rsidRDefault="00E74AFE" w:rsidP="00E74AFE">
      <w:pPr>
        <w:pStyle w:val="aa"/>
        <w:spacing w:after="0"/>
        <w:ind w:left="-284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Типовой проект 501-3-33.87 </w:t>
      </w:r>
      <w:proofErr w:type="spellStart"/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Тепловозо</w:t>
      </w:r>
      <w:proofErr w:type="spellEnd"/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-вагонное депо на одно стойло для тепловозов ТГМ и ТГК колеи 1520 мм</w:t>
      </w:r>
    </w:p>
    <w:p w:rsidR="00ED685C" w:rsidRPr="00DF5D06" w:rsidRDefault="00E74AFE" w:rsidP="00E74AFE">
      <w:pPr>
        <w:pStyle w:val="aa"/>
        <w:spacing w:after="0"/>
        <w:ind w:left="-284" w:right="-143"/>
        <w:rPr>
          <w:rFonts w:ascii="Times New Roman" w:hAnsi="Times New Roman" w:cs="Times New Roman"/>
          <w:sz w:val="20"/>
          <w:szCs w:val="20"/>
        </w:rPr>
      </w:pPr>
      <w:r w:rsidRPr="00E74AFE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10 Ведомости потребности в материалах</w:t>
      </w:r>
    </w:p>
    <w:sectPr w:rsidR="00ED685C" w:rsidRPr="00DF5D06" w:rsidSect="0038255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827" w:rsidRDefault="00216827" w:rsidP="00ED685C">
      <w:pPr>
        <w:spacing w:after="0" w:line="240" w:lineRule="auto"/>
      </w:pPr>
      <w:r>
        <w:separator/>
      </w:r>
    </w:p>
  </w:endnote>
  <w:endnote w:type="continuationSeparator" w:id="0">
    <w:p w:rsidR="00216827" w:rsidRDefault="00216827" w:rsidP="00E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827" w:rsidRDefault="00216827" w:rsidP="00ED685C">
      <w:pPr>
        <w:spacing w:after="0" w:line="240" w:lineRule="auto"/>
      </w:pPr>
      <w:r>
        <w:separator/>
      </w:r>
    </w:p>
  </w:footnote>
  <w:footnote w:type="continuationSeparator" w:id="0">
    <w:p w:rsidR="00216827" w:rsidRDefault="00216827" w:rsidP="00E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1C2" w:rsidRDefault="008F51C2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19050" t="0" r="6350" b="0"/>
          <wp:wrapSquare wrapText="bothSides"/>
          <wp:docPr id="1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51C2" w:rsidRDefault="008F51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9.75pt;height:9.75pt;visibility:visible;mso-wrap-style:square" o:bullet="t">
        <v:imagedata r:id="rId1" o:title="" chromakey="white"/>
      </v:shape>
    </w:pict>
  </w:numPicBullet>
  <w:abstractNum w:abstractNumId="0">
    <w:nsid w:val="06B914EF"/>
    <w:multiLevelType w:val="hybridMultilevel"/>
    <w:tmpl w:val="4C525D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9E125BC"/>
    <w:multiLevelType w:val="hybridMultilevel"/>
    <w:tmpl w:val="8772A6E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118257BC"/>
    <w:multiLevelType w:val="hybridMultilevel"/>
    <w:tmpl w:val="02EA0E9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9561F22"/>
    <w:multiLevelType w:val="hybridMultilevel"/>
    <w:tmpl w:val="25709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1868CB"/>
    <w:multiLevelType w:val="hybridMultilevel"/>
    <w:tmpl w:val="0EC2A4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76697A"/>
    <w:multiLevelType w:val="hybridMultilevel"/>
    <w:tmpl w:val="70DC0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D15323"/>
    <w:multiLevelType w:val="hybridMultilevel"/>
    <w:tmpl w:val="43848C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2A22022B"/>
    <w:multiLevelType w:val="hybridMultilevel"/>
    <w:tmpl w:val="BAEA454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2BAF0970"/>
    <w:multiLevelType w:val="hybridMultilevel"/>
    <w:tmpl w:val="6DBAFCE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2D513624"/>
    <w:multiLevelType w:val="hybridMultilevel"/>
    <w:tmpl w:val="92BA912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301558A4"/>
    <w:multiLevelType w:val="hybridMultilevel"/>
    <w:tmpl w:val="B8703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E75752"/>
    <w:multiLevelType w:val="hybridMultilevel"/>
    <w:tmpl w:val="7DA0CAD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3D176D70"/>
    <w:multiLevelType w:val="hybridMultilevel"/>
    <w:tmpl w:val="83FCC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84982"/>
    <w:multiLevelType w:val="hybridMultilevel"/>
    <w:tmpl w:val="A694ED3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40BC25F9"/>
    <w:multiLevelType w:val="hybridMultilevel"/>
    <w:tmpl w:val="D136AEF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4BA55076"/>
    <w:multiLevelType w:val="hybridMultilevel"/>
    <w:tmpl w:val="732869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E2BB4"/>
    <w:multiLevelType w:val="hybridMultilevel"/>
    <w:tmpl w:val="9D0AFBF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52E27181"/>
    <w:multiLevelType w:val="hybridMultilevel"/>
    <w:tmpl w:val="775094D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53BA41F2"/>
    <w:multiLevelType w:val="hybridMultilevel"/>
    <w:tmpl w:val="301617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C323D0"/>
    <w:multiLevelType w:val="hybridMultilevel"/>
    <w:tmpl w:val="2CDC6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6CE64AB"/>
    <w:multiLevelType w:val="hybridMultilevel"/>
    <w:tmpl w:val="9B628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B010F"/>
    <w:multiLevelType w:val="hybridMultilevel"/>
    <w:tmpl w:val="B8F89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A8D1B76"/>
    <w:multiLevelType w:val="hybridMultilevel"/>
    <w:tmpl w:val="728022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>
    <w:nsid w:val="617050EF"/>
    <w:multiLevelType w:val="hybridMultilevel"/>
    <w:tmpl w:val="7E0AC2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>
    <w:nsid w:val="662E4C82"/>
    <w:multiLevelType w:val="hybridMultilevel"/>
    <w:tmpl w:val="9C8AD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B7663E1"/>
    <w:multiLevelType w:val="hybridMultilevel"/>
    <w:tmpl w:val="709C9C4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6">
    <w:nsid w:val="6F9155E4"/>
    <w:multiLevelType w:val="hybridMultilevel"/>
    <w:tmpl w:val="88F49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BF677E"/>
    <w:multiLevelType w:val="hybridMultilevel"/>
    <w:tmpl w:val="4D7E5B6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>
    <w:nsid w:val="76D63749"/>
    <w:multiLevelType w:val="hybridMultilevel"/>
    <w:tmpl w:val="63B23FC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57507"/>
    <w:multiLevelType w:val="hybridMultilevel"/>
    <w:tmpl w:val="DDB85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C193A"/>
    <w:multiLevelType w:val="hybridMultilevel"/>
    <w:tmpl w:val="D436938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>
    <w:nsid w:val="79FA4901"/>
    <w:multiLevelType w:val="hybridMultilevel"/>
    <w:tmpl w:val="F02A3C8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>
    <w:nsid w:val="7DBA0C76"/>
    <w:multiLevelType w:val="hybridMultilevel"/>
    <w:tmpl w:val="6700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"/>
  </w:num>
  <w:num w:numId="4">
    <w:abstractNumId w:val="24"/>
  </w:num>
  <w:num w:numId="5">
    <w:abstractNumId w:val="18"/>
  </w:num>
  <w:num w:numId="6">
    <w:abstractNumId w:val="4"/>
  </w:num>
  <w:num w:numId="7">
    <w:abstractNumId w:val="10"/>
  </w:num>
  <w:num w:numId="8">
    <w:abstractNumId w:val="5"/>
  </w:num>
  <w:num w:numId="9">
    <w:abstractNumId w:val="21"/>
  </w:num>
  <w:num w:numId="10">
    <w:abstractNumId w:val="3"/>
  </w:num>
  <w:num w:numId="11">
    <w:abstractNumId w:val="26"/>
  </w:num>
  <w:num w:numId="12">
    <w:abstractNumId w:val="19"/>
  </w:num>
  <w:num w:numId="13">
    <w:abstractNumId w:val="8"/>
  </w:num>
  <w:num w:numId="14">
    <w:abstractNumId w:val="14"/>
  </w:num>
  <w:num w:numId="15">
    <w:abstractNumId w:val="13"/>
  </w:num>
  <w:num w:numId="16">
    <w:abstractNumId w:val="6"/>
  </w:num>
  <w:num w:numId="17">
    <w:abstractNumId w:val="22"/>
  </w:num>
  <w:num w:numId="18">
    <w:abstractNumId w:val="23"/>
  </w:num>
  <w:num w:numId="19">
    <w:abstractNumId w:val="16"/>
  </w:num>
  <w:num w:numId="20">
    <w:abstractNumId w:val="11"/>
  </w:num>
  <w:num w:numId="21">
    <w:abstractNumId w:val="17"/>
  </w:num>
  <w:num w:numId="22">
    <w:abstractNumId w:val="3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5"/>
  </w:num>
  <w:num w:numId="26">
    <w:abstractNumId w:val="31"/>
  </w:num>
  <w:num w:numId="27">
    <w:abstractNumId w:val="32"/>
  </w:num>
  <w:num w:numId="28">
    <w:abstractNumId w:val="20"/>
  </w:num>
  <w:num w:numId="29">
    <w:abstractNumId w:val="27"/>
  </w:num>
  <w:num w:numId="30">
    <w:abstractNumId w:val="7"/>
  </w:num>
  <w:num w:numId="31">
    <w:abstractNumId w:val="29"/>
  </w:num>
  <w:num w:numId="32">
    <w:abstractNumId w:val="0"/>
  </w:num>
  <w:num w:numId="33">
    <w:abstractNumId w:val="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5C"/>
    <w:rsid w:val="0000751F"/>
    <w:rsid w:val="00010B1A"/>
    <w:rsid w:val="0001365D"/>
    <w:rsid w:val="00017CB3"/>
    <w:rsid w:val="00020903"/>
    <w:rsid w:val="00043C8B"/>
    <w:rsid w:val="00064E2E"/>
    <w:rsid w:val="0007644F"/>
    <w:rsid w:val="00094BB1"/>
    <w:rsid w:val="000966FD"/>
    <w:rsid w:val="000B2625"/>
    <w:rsid w:val="000C0218"/>
    <w:rsid w:val="000C3F4D"/>
    <w:rsid w:val="000D682C"/>
    <w:rsid w:val="000D7E19"/>
    <w:rsid w:val="000E7B23"/>
    <w:rsid w:val="000F2991"/>
    <w:rsid w:val="00106E01"/>
    <w:rsid w:val="0013106E"/>
    <w:rsid w:val="0013631A"/>
    <w:rsid w:val="00144EB5"/>
    <w:rsid w:val="001504C0"/>
    <w:rsid w:val="00196145"/>
    <w:rsid w:val="001A0C68"/>
    <w:rsid w:val="001B1C47"/>
    <w:rsid w:val="001B6B5D"/>
    <w:rsid w:val="001D71C3"/>
    <w:rsid w:val="001E2208"/>
    <w:rsid w:val="001E4203"/>
    <w:rsid w:val="001E5E1A"/>
    <w:rsid w:val="00203D93"/>
    <w:rsid w:val="00216827"/>
    <w:rsid w:val="0021790F"/>
    <w:rsid w:val="00224419"/>
    <w:rsid w:val="0023241A"/>
    <w:rsid w:val="00236F98"/>
    <w:rsid w:val="00256DAF"/>
    <w:rsid w:val="002573AD"/>
    <w:rsid w:val="00267F98"/>
    <w:rsid w:val="00281C77"/>
    <w:rsid w:val="00283017"/>
    <w:rsid w:val="002837BE"/>
    <w:rsid w:val="0028498E"/>
    <w:rsid w:val="002A3CDC"/>
    <w:rsid w:val="002B4447"/>
    <w:rsid w:val="002D4A42"/>
    <w:rsid w:val="002E0738"/>
    <w:rsid w:val="002F3A00"/>
    <w:rsid w:val="0032276C"/>
    <w:rsid w:val="0033414B"/>
    <w:rsid w:val="00373B56"/>
    <w:rsid w:val="00374002"/>
    <w:rsid w:val="00382558"/>
    <w:rsid w:val="00383949"/>
    <w:rsid w:val="003922E8"/>
    <w:rsid w:val="003B1D05"/>
    <w:rsid w:val="003C41D4"/>
    <w:rsid w:val="003C6DCA"/>
    <w:rsid w:val="003D2DFA"/>
    <w:rsid w:val="003D64CE"/>
    <w:rsid w:val="003F3E5E"/>
    <w:rsid w:val="0040005D"/>
    <w:rsid w:val="00423474"/>
    <w:rsid w:val="004336DB"/>
    <w:rsid w:val="00441D1C"/>
    <w:rsid w:val="00450E27"/>
    <w:rsid w:val="004746A1"/>
    <w:rsid w:val="0049389A"/>
    <w:rsid w:val="00496217"/>
    <w:rsid w:val="004A40D8"/>
    <w:rsid w:val="004A50A9"/>
    <w:rsid w:val="004B635E"/>
    <w:rsid w:val="004C34B8"/>
    <w:rsid w:val="004D1FFC"/>
    <w:rsid w:val="004E5A77"/>
    <w:rsid w:val="004F21EF"/>
    <w:rsid w:val="004F66EB"/>
    <w:rsid w:val="00502F15"/>
    <w:rsid w:val="00504259"/>
    <w:rsid w:val="00512F80"/>
    <w:rsid w:val="0051571F"/>
    <w:rsid w:val="00530080"/>
    <w:rsid w:val="00537161"/>
    <w:rsid w:val="00547D2C"/>
    <w:rsid w:val="0057045C"/>
    <w:rsid w:val="005817C2"/>
    <w:rsid w:val="005905F6"/>
    <w:rsid w:val="00594881"/>
    <w:rsid w:val="005B6507"/>
    <w:rsid w:val="005C48D0"/>
    <w:rsid w:val="005F345F"/>
    <w:rsid w:val="005F58E6"/>
    <w:rsid w:val="00616207"/>
    <w:rsid w:val="00622EC0"/>
    <w:rsid w:val="006279E5"/>
    <w:rsid w:val="00645B69"/>
    <w:rsid w:val="006651D9"/>
    <w:rsid w:val="00666496"/>
    <w:rsid w:val="00683FF7"/>
    <w:rsid w:val="00691436"/>
    <w:rsid w:val="00691509"/>
    <w:rsid w:val="00693FCC"/>
    <w:rsid w:val="006A28ED"/>
    <w:rsid w:val="006B494E"/>
    <w:rsid w:val="006E1D01"/>
    <w:rsid w:val="006E2B96"/>
    <w:rsid w:val="006E43CC"/>
    <w:rsid w:val="006E5C72"/>
    <w:rsid w:val="006F66B7"/>
    <w:rsid w:val="0071375A"/>
    <w:rsid w:val="0074422E"/>
    <w:rsid w:val="00746C04"/>
    <w:rsid w:val="00767556"/>
    <w:rsid w:val="0079440C"/>
    <w:rsid w:val="007B2809"/>
    <w:rsid w:val="007C1EED"/>
    <w:rsid w:val="007D7AA9"/>
    <w:rsid w:val="008071FD"/>
    <w:rsid w:val="00811BC0"/>
    <w:rsid w:val="008151F2"/>
    <w:rsid w:val="0081727E"/>
    <w:rsid w:val="008221E6"/>
    <w:rsid w:val="00844162"/>
    <w:rsid w:val="00874113"/>
    <w:rsid w:val="00883E09"/>
    <w:rsid w:val="00892381"/>
    <w:rsid w:val="008A0FF1"/>
    <w:rsid w:val="008A385C"/>
    <w:rsid w:val="008A7A5C"/>
    <w:rsid w:val="008B4062"/>
    <w:rsid w:val="008C059B"/>
    <w:rsid w:val="008D5254"/>
    <w:rsid w:val="008F51C2"/>
    <w:rsid w:val="009258B9"/>
    <w:rsid w:val="0093676C"/>
    <w:rsid w:val="00943556"/>
    <w:rsid w:val="00954373"/>
    <w:rsid w:val="00965C17"/>
    <w:rsid w:val="00981073"/>
    <w:rsid w:val="00987295"/>
    <w:rsid w:val="009C1303"/>
    <w:rsid w:val="009F16EB"/>
    <w:rsid w:val="00A00E09"/>
    <w:rsid w:val="00A10192"/>
    <w:rsid w:val="00A11BC5"/>
    <w:rsid w:val="00A21031"/>
    <w:rsid w:val="00A21981"/>
    <w:rsid w:val="00A3575B"/>
    <w:rsid w:val="00A41852"/>
    <w:rsid w:val="00A43EF5"/>
    <w:rsid w:val="00A5514E"/>
    <w:rsid w:val="00A9698D"/>
    <w:rsid w:val="00AC6316"/>
    <w:rsid w:val="00AD53F2"/>
    <w:rsid w:val="00AE1090"/>
    <w:rsid w:val="00AE7AD6"/>
    <w:rsid w:val="00AF06D6"/>
    <w:rsid w:val="00AF4BEB"/>
    <w:rsid w:val="00B070AC"/>
    <w:rsid w:val="00B23243"/>
    <w:rsid w:val="00B251E9"/>
    <w:rsid w:val="00B35BBC"/>
    <w:rsid w:val="00B42B25"/>
    <w:rsid w:val="00B459A4"/>
    <w:rsid w:val="00B5574E"/>
    <w:rsid w:val="00B61A51"/>
    <w:rsid w:val="00B71223"/>
    <w:rsid w:val="00B944C0"/>
    <w:rsid w:val="00B97DA3"/>
    <w:rsid w:val="00BB75BB"/>
    <w:rsid w:val="00BD175B"/>
    <w:rsid w:val="00BD6277"/>
    <w:rsid w:val="00BE0E25"/>
    <w:rsid w:val="00BE5588"/>
    <w:rsid w:val="00BF6421"/>
    <w:rsid w:val="00C02928"/>
    <w:rsid w:val="00C12B2F"/>
    <w:rsid w:val="00C15A24"/>
    <w:rsid w:val="00C20B0A"/>
    <w:rsid w:val="00C30974"/>
    <w:rsid w:val="00C346DC"/>
    <w:rsid w:val="00C433E8"/>
    <w:rsid w:val="00C50E23"/>
    <w:rsid w:val="00C724E4"/>
    <w:rsid w:val="00CA3938"/>
    <w:rsid w:val="00CC1A31"/>
    <w:rsid w:val="00CD0390"/>
    <w:rsid w:val="00CD3C8D"/>
    <w:rsid w:val="00CE128A"/>
    <w:rsid w:val="00CE17D7"/>
    <w:rsid w:val="00CE217D"/>
    <w:rsid w:val="00CF01EB"/>
    <w:rsid w:val="00D025B8"/>
    <w:rsid w:val="00D03688"/>
    <w:rsid w:val="00D176F2"/>
    <w:rsid w:val="00D32B8A"/>
    <w:rsid w:val="00D34BB1"/>
    <w:rsid w:val="00D41AC7"/>
    <w:rsid w:val="00D41BE7"/>
    <w:rsid w:val="00D531F8"/>
    <w:rsid w:val="00D533FB"/>
    <w:rsid w:val="00D67460"/>
    <w:rsid w:val="00D67DBB"/>
    <w:rsid w:val="00D84A1C"/>
    <w:rsid w:val="00D8533A"/>
    <w:rsid w:val="00D85DF2"/>
    <w:rsid w:val="00D860E8"/>
    <w:rsid w:val="00D97F41"/>
    <w:rsid w:val="00DC35DA"/>
    <w:rsid w:val="00DC52C0"/>
    <w:rsid w:val="00DD2899"/>
    <w:rsid w:val="00DD5424"/>
    <w:rsid w:val="00DF106A"/>
    <w:rsid w:val="00DF5D06"/>
    <w:rsid w:val="00E05CE5"/>
    <w:rsid w:val="00E06F20"/>
    <w:rsid w:val="00E10FEA"/>
    <w:rsid w:val="00E12A76"/>
    <w:rsid w:val="00E14D5D"/>
    <w:rsid w:val="00E26BD8"/>
    <w:rsid w:val="00E31786"/>
    <w:rsid w:val="00E407AE"/>
    <w:rsid w:val="00E447BF"/>
    <w:rsid w:val="00E74AFE"/>
    <w:rsid w:val="00E77C56"/>
    <w:rsid w:val="00E8384B"/>
    <w:rsid w:val="00E874B9"/>
    <w:rsid w:val="00EA084E"/>
    <w:rsid w:val="00EA3BF1"/>
    <w:rsid w:val="00ED685C"/>
    <w:rsid w:val="00ED777D"/>
    <w:rsid w:val="00EE7005"/>
    <w:rsid w:val="00F07F65"/>
    <w:rsid w:val="00F207CA"/>
    <w:rsid w:val="00F20CA8"/>
    <w:rsid w:val="00F32E24"/>
    <w:rsid w:val="00F5554D"/>
    <w:rsid w:val="00F80DF7"/>
    <w:rsid w:val="00FA1562"/>
    <w:rsid w:val="00FC678C"/>
    <w:rsid w:val="00FF144A"/>
    <w:rsid w:val="00FF600A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C69B61-DB52-4773-9AE9-191E0615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070A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C059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3241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F5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Кудряшова Наталья Сергеевна</cp:lastModifiedBy>
  <cp:revision>14</cp:revision>
  <dcterms:created xsi:type="dcterms:W3CDTF">2020-08-31T12:26:00Z</dcterms:created>
  <dcterms:modified xsi:type="dcterms:W3CDTF">2021-11-16T17:36:00Z</dcterms:modified>
</cp:coreProperties>
</file>